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1B23DCD" w14:textId="61299C19" w:rsidR="006F3FE5" w:rsidRPr="00691DFA" w:rsidRDefault="008A3461">
      <w:pPr>
        <w:rPr>
          <w:b/>
          <w:bCs/>
          <w:color w:val="074F6A" w:themeColor="accent4" w:themeShade="80"/>
          <w:sz w:val="32"/>
          <w:szCs w:val="32"/>
          <w:lang w:val="en-NZ"/>
        </w:rPr>
      </w:pPr>
      <w:r>
        <w:rPr>
          <w:b/>
          <w:bCs/>
          <w:noProof/>
          <w:color w:val="074F6A" w:themeColor="accent4" w:themeShade="80"/>
          <w:sz w:val="32"/>
          <w:szCs w:val="32"/>
          <w:lang w:val="en-NZ"/>
        </w:rPr>
        <w:drawing>
          <wp:anchor distT="0" distB="0" distL="114300" distR="114300" simplePos="0" relativeHeight="251658240" behindDoc="0" locked="0" layoutInCell="1" allowOverlap="1" wp14:anchorId="5573D7FA" wp14:editId="7641C1AE">
            <wp:simplePos x="0" y="0"/>
            <wp:positionH relativeFrom="column">
              <wp:posOffset>4217742</wp:posOffset>
            </wp:positionH>
            <wp:positionV relativeFrom="paragraph">
              <wp:posOffset>-491705</wp:posOffset>
            </wp:positionV>
            <wp:extent cx="2060575" cy="687070"/>
            <wp:effectExtent l="0" t="0" r="0" b="0"/>
            <wp:wrapNone/>
            <wp:docPr id="1" name="Picture 1" descr="A green and orang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orange sign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3FE5" w:rsidRPr="00691DFA">
        <w:rPr>
          <w:b/>
          <w:bCs/>
          <w:color w:val="074F6A" w:themeColor="accent4" w:themeShade="80"/>
          <w:sz w:val="32"/>
          <w:szCs w:val="32"/>
          <w:lang w:val="en-NZ"/>
        </w:rPr>
        <w:t>CREDENCE TRIAL REPORTS</w:t>
      </w:r>
    </w:p>
    <w:p w14:paraId="20827E83" w14:textId="77777777" w:rsidR="006F3FE5" w:rsidRPr="00691DFA" w:rsidRDefault="006F3FE5">
      <w:pPr>
        <w:rPr>
          <w:b/>
          <w:bCs/>
          <w:sz w:val="24"/>
          <w:szCs w:val="24"/>
          <w:lang w:val="en-NZ"/>
        </w:rPr>
      </w:pPr>
    </w:p>
    <w:p w14:paraId="3C6A076C" w14:textId="35E03383" w:rsidR="00E16B78" w:rsidRDefault="006F3FE5" w:rsidP="00E16B78">
      <w:pPr>
        <w:rPr>
          <w:b/>
          <w:bCs/>
          <w:sz w:val="24"/>
          <w:szCs w:val="24"/>
          <w:lang w:val="en-NZ"/>
        </w:rPr>
      </w:pPr>
      <w:r w:rsidRPr="00691DFA">
        <w:rPr>
          <w:b/>
          <w:bCs/>
          <w:sz w:val="24"/>
          <w:szCs w:val="24"/>
          <w:lang w:val="en-NZ"/>
        </w:rPr>
        <w:t xml:space="preserve">CREDENCE AND </w:t>
      </w:r>
      <w:r w:rsidR="00D87A0D">
        <w:rPr>
          <w:b/>
          <w:bCs/>
          <w:sz w:val="24"/>
          <w:szCs w:val="24"/>
          <w:lang w:val="en-NZ"/>
        </w:rPr>
        <w:t xml:space="preserve">AVIAN INFLUENZA </w:t>
      </w:r>
      <w:r w:rsidRPr="00691DFA">
        <w:rPr>
          <w:b/>
          <w:bCs/>
          <w:sz w:val="24"/>
          <w:szCs w:val="24"/>
          <w:lang w:val="en-NZ"/>
        </w:rPr>
        <w:t>CONTROL</w:t>
      </w:r>
    </w:p>
    <w:p w14:paraId="2F1640D3" w14:textId="6ADC7EE2" w:rsidR="00A3172A" w:rsidRPr="00E16B78" w:rsidRDefault="00406424" w:rsidP="00E16B78">
      <w:pPr>
        <w:rPr>
          <w:b/>
          <w:bCs/>
          <w:sz w:val="24"/>
          <w:szCs w:val="24"/>
          <w:lang w:val="en-NZ"/>
        </w:rPr>
      </w:pPr>
      <w:r w:rsidRPr="00691DFA">
        <w:rPr>
          <w:rFonts w:cstheme="majorBidi"/>
          <w:sz w:val="24"/>
          <w:szCs w:val="24"/>
          <w:lang w:val="en-NZ"/>
        </w:rPr>
        <w:t>Credence contains</w:t>
      </w:r>
      <w:r w:rsidR="00A3172A" w:rsidRPr="00691DFA">
        <w:rPr>
          <w:rFonts w:cstheme="majorBidi"/>
          <w:sz w:val="24"/>
          <w:szCs w:val="24"/>
          <w:lang w:val="en-NZ"/>
        </w:rPr>
        <w:t xml:space="preserve"> a stabilised form of chlorine which is known as</w:t>
      </w:r>
      <w:r w:rsidRPr="00691DFA">
        <w:rPr>
          <w:rFonts w:cstheme="majorBidi"/>
          <w:sz w:val="24"/>
          <w:szCs w:val="24"/>
          <w:lang w:val="en-NZ"/>
        </w:rPr>
        <w:t xml:space="preserve"> </w:t>
      </w:r>
      <w:proofErr w:type="spellStart"/>
      <w:r w:rsidRPr="00691DFA">
        <w:rPr>
          <w:rFonts w:cstheme="majorBidi"/>
          <w:sz w:val="24"/>
          <w:szCs w:val="24"/>
          <w:lang w:val="en-NZ"/>
        </w:rPr>
        <w:t>troclosene</w:t>
      </w:r>
      <w:proofErr w:type="spellEnd"/>
      <w:r w:rsidRPr="00691DFA">
        <w:rPr>
          <w:rFonts w:cstheme="majorBidi"/>
          <w:sz w:val="24"/>
          <w:szCs w:val="24"/>
          <w:lang w:val="en-NZ"/>
        </w:rPr>
        <w:t xml:space="preserve"> (sodium </w:t>
      </w:r>
      <w:proofErr w:type="spellStart"/>
      <w:r w:rsidRPr="00691DFA">
        <w:rPr>
          <w:rFonts w:cstheme="majorBidi"/>
          <w:sz w:val="24"/>
          <w:szCs w:val="24"/>
          <w:lang w:val="en-NZ"/>
        </w:rPr>
        <w:t>dichloroisocyanurate</w:t>
      </w:r>
      <w:proofErr w:type="spellEnd"/>
      <w:r w:rsidRPr="00691DFA">
        <w:rPr>
          <w:rFonts w:cstheme="majorBidi"/>
          <w:sz w:val="24"/>
          <w:szCs w:val="24"/>
          <w:lang w:val="en-NZ"/>
        </w:rPr>
        <w:t xml:space="preserve">, or </w:t>
      </w:r>
      <w:proofErr w:type="spellStart"/>
      <w:r w:rsidRPr="00691DFA">
        <w:rPr>
          <w:rFonts w:cstheme="majorBidi"/>
          <w:sz w:val="24"/>
          <w:szCs w:val="24"/>
          <w:lang w:val="en-NZ"/>
        </w:rPr>
        <w:t>NaDCC</w:t>
      </w:r>
      <w:proofErr w:type="spellEnd"/>
      <w:r w:rsidRPr="00691DFA">
        <w:rPr>
          <w:rFonts w:cstheme="majorBidi"/>
          <w:sz w:val="24"/>
          <w:szCs w:val="24"/>
          <w:lang w:val="en-NZ"/>
        </w:rPr>
        <w:t xml:space="preserve">) –which is quick to act on contaminants (at </w:t>
      </w:r>
      <w:r w:rsidR="00A3172A" w:rsidRPr="00691DFA">
        <w:rPr>
          <w:rFonts w:cstheme="majorBidi"/>
          <w:sz w:val="24"/>
          <w:szCs w:val="24"/>
          <w:lang w:val="en-NZ"/>
        </w:rPr>
        <w:t>1</w:t>
      </w:r>
      <w:r w:rsidRPr="00691DFA">
        <w:rPr>
          <w:rFonts w:cstheme="majorBidi"/>
          <w:sz w:val="24"/>
          <w:szCs w:val="24"/>
          <w:lang w:val="en-NZ"/>
        </w:rPr>
        <w:t>5 minutes or less). Its</w:t>
      </w:r>
      <w:r w:rsidR="00A3172A" w:rsidRPr="00691DFA">
        <w:rPr>
          <w:rFonts w:cstheme="majorBidi"/>
          <w:sz w:val="24"/>
          <w:szCs w:val="24"/>
          <w:lang w:val="en-NZ"/>
        </w:rPr>
        <w:t xml:space="preserve"> fizzing action releases</w:t>
      </w:r>
      <w:r w:rsidRPr="00691DFA">
        <w:rPr>
          <w:rFonts w:cstheme="majorBidi"/>
          <w:sz w:val="24"/>
          <w:szCs w:val="24"/>
          <w:lang w:val="en-NZ"/>
        </w:rPr>
        <w:t xml:space="preserve"> </w:t>
      </w:r>
      <w:r w:rsidR="00A3172A" w:rsidRPr="00691DFA">
        <w:rPr>
          <w:rFonts w:cstheme="majorBidi"/>
          <w:sz w:val="24"/>
          <w:szCs w:val="24"/>
          <w:lang w:val="en-NZ"/>
        </w:rPr>
        <w:t xml:space="preserve">a form of </w:t>
      </w:r>
      <w:r w:rsidRPr="00691DFA">
        <w:rPr>
          <w:rFonts w:cstheme="majorBidi"/>
          <w:sz w:val="24"/>
          <w:szCs w:val="24"/>
          <w:lang w:val="en-NZ"/>
        </w:rPr>
        <w:t>chlorine</w:t>
      </w:r>
      <w:r w:rsidR="007038E1">
        <w:rPr>
          <w:rFonts w:cstheme="majorBidi"/>
          <w:sz w:val="24"/>
          <w:szCs w:val="24"/>
          <w:lang w:val="en-NZ"/>
        </w:rPr>
        <w:t xml:space="preserve"> ensures contact</w:t>
      </w:r>
      <w:r w:rsidR="003216AC">
        <w:rPr>
          <w:rFonts w:cstheme="majorBidi"/>
          <w:sz w:val="24"/>
          <w:szCs w:val="24"/>
          <w:lang w:val="en-NZ"/>
        </w:rPr>
        <w:t xml:space="preserve"> even in wood, concrete and complicated equipment. The stabilised chlorine</w:t>
      </w:r>
      <w:r w:rsidR="00A3172A" w:rsidRPr="00691DFA">
        <w:rPr>
          <w:rFonts w:cstheme="majorBidi"/>
          <w:sz w:val="24"/>
          <w:szCs w:val="24"/>
          <w:lang w:val="en-NZ"/>
        </w:rPr>
        <w:t xml:space="preserve"> </w:t>
      </w:r>
      <w:r w:rsidRPr="00691DFA">
        <w:rPr>
          <w:rFonts w:cstheme="majorBidi"/>
          <w:sz w:val="24"/>
          <w:szCs w:val="24"/>
          <w:lang w:val="en-NZ"/>
        </w:rPr>
        <w:t>rapidly penetrates enveloped viral lipid membrane</w:t>
      </w:r>
      <w:r w:rsidR="00A3172A" w:rsidRPr="00691DFA">
        <w:rPr>
          <w:rFonts w:cstheme="majorBidi"/>
          <w:sz w:val="24"/>
          <w:szCs w:val="24"/>
          <w:lang w:val="en-NZ"/>
        </w:rPr>
        <w:t>s</w:t>
      </w:r>
      <w:r w:rsidRPr="00691DFA">
        <w:rPr>
          <w:rFonts w:cstheme="majorBidi"/>
          <w:sz w:val="24"/>
          <w:szCs w:val="24"/>
          <w:lang w:val="en-NZ"/>
        </w:rPr>
        <w:t>, allowing it to react with proteins in the nucleocapsid and polymerase complex. It rapidly destroys certain proteins in the virus, more effectively than UV</w:t>
      </w:r>
      <w:r w:rsidRPr="00691DFA">
        <w:rPr>
          <w:rFonts w:cstheme="majorBidi"/>
          <w:sz w:val="24"/>
          <w:szCs w:val="24"/>
          <w:vertAlign w:val="subscript"/>
          <w:lang w:val="en-NZ"/>
        </w:rPr>
        <w:t>254</w:t>
      </w:r>
      <w:r w:rsidRPr="00691DFA">
        <w:rPr>
          <w:rFonts w:cstheme="majorBidi"/>
          <w:sz w:val="24"/>
          <w:szCs w:val="24"/>
          <w:lang w:val="en-NZ"/>
        </w:rPr>
        <w:t xml:space="preserve">, leading to inactivation (Ye </w:t>
      </w:r>
      <w:r w:rsidRPr="00691DFA">
        <w:rPr>
          <w:rFonts w:cstheme="majorBidi"/>
          <w:i/>
          <w:iCs/>
          <w:sz w:val="24"/>
          <w:szCs w:val="24"/>
          <w:lang w:val="en-NZ"/>
        </w:rPr>
        <w:t>et al.,</w:t>
      </w:r>
      <w:r w:rsidRPr="00691DFA">
        <w:rPr>
          <w:rFonts w:cstheme="majorBidi"/>
          <w:sz w:val="24"/>
          <w:szCs w:val="24"/>
          <w:lang w:val="en-NZ"/>
        </w:rPr>
        <w:t xml:space="preserve"> 2018). At correct dose levels, Credence is effective across a large pH range, controlling enveloped and unenveloped viruses, algae, fungi, yeasts, mycoplasmas, bacteria and protozoa (Sen, 2016). It is not degraded by UV, giving it long lasting persistency. </w:t>
      </w:r>
    </w:p>
    <w:p w14:paraId="3C821BE6" w14:textId="1F3284DA" w:rsidR="00302D46" w:rsidRPr="00691DFA" w:rsidRDefault="00D87A0D" w:rsidP="003D53C9">
      <w:pPr>
        <w:rPr>
          <w:rFonts w:cstheme="majorBidi"/>
          <w:sz w:val="24"/>
          <w:szCs w:val="24"/>
          <w:lang w:val="en-NZ"/>
        </w:rPr>
      </w:pPr>
      <w:r>
        <w:rPr>
          <w:rFonts w:cstheme="majorBidi"/>
          <w:sz w:val="24"/>
          <w:szCs w:val="24"/>
          <w:lang w:val="en-NZ"/>
        </w:rPr>
        <w:t>Avian influenza</w:t>
      </w:r>
      <w:r w:rsidR="00E25BE0">
        <w:rPr>
          <w:rFonts w:cstheme="majorBidi"/>
          <w:sz w:val="24"/>
          <w:szCs w:val="24"/>
          <w:lang w:val="en-NZ"/>
        </w:rPr>
        <w:t>, especially the highly virulent form; HPAI)</w:t>
      </w:r>
      <w:r>
        <w:rPr>
          <w:rFonts w:cstheme="majorBidi"/>
          <w:sz w:val="24"/>
          <w:szCs w:val="24"/>
          <w:lang w:val="en-NZ"/>
        </w:rPr>
        <w:t xml:space="preserve"> is a global disease that saw its first outbreak in NZ in December 2024</w:t>
      </w:r>
      <w:r w:rsidR="00E87A22">
        <w:rPr>
          <w:rFonts w:cstheme="majorBidi"/>
          <w:sz w:val="24"/>
          <w:szCs w:val="24"/>
          <w:lang w:val="en-NZ"/>
        </w:rPr>
        <w:t xml:space="preserve"> (H5N1 variant)</w:t>
      </w:r>
      <w:r w:rsidR="001D60DA">
        <w:rPr>
          <w:rFonts w:cstheme="majorBidi"/>
          <w:sz w:val="24"/>
          <w:szCs w:val="24"/>
          <w:lang w:val="en-NZ"/>
        </w:rPr>
        <w:t>, costing NZ$25 million to contain</w:t>
      </w:r>
      <w:r>
        <w:rPr>
          <w:rFonts w:cstheme="majorBidi"/>
          <w:sz w:val="24"/>
          <w:szCs w:val="24"/>
          <w:lang w:val="en-NZ"/>
        </w:rPr>
        <w:t xml:space="preserve">. </w:t>
      </w:r>
      <w:r w:rsidR="007309B9">
        <w:rPr>
          <w:rFonts w:cstheme="majorBidi"/>
          <w:sz w:val="24"/>
          <w:szCs w:val="24"/>
          <w:lang w:val="en-NZ"/>
        </w:rPr>
        <w:t>One</w:t>
      </w:r>
      <w:r w:rsidR="00CE6DF7">
        <w:rPr>
          <w:rFonts w:cstheme="majorBidi"/>
          <w:sz w:val="24"/>
          <w:szCs w:val="24"/>
          <w:lang w:val="en-NZ"/>
        </w:rPr>
        <w:t xml:space="preserve"> major outbreak would cost the poultry meat and egg</w:t>
      </w:r>
      <w:r w:rsidR="005B3E99" w:rsidRPr="00691DFA">
        <w:rPr>
          <w:rFonts w:cstheme="majorBidi"/>
          <w:sz w:val="24"/>
          <w:szCs w:val="24"/>
          <w:lang w:val="en-NZ"/>
        </w:rPr>
        <w:t xml:space="preserve"> </w:t>
      </w:r>
      <w:r w:rsidR="00CE6DF7">
        <w:rPr>
          <w:rFonts w:cstheme="majorBidi"/>
          <w:sz w:val="24"/>
          <w:szCs w:val="24"/>
          <w:lang w:val="en-NZ"/>
        </w:rPr>
        <w:t xml:space="preserve">industry </w:t>
      </w:r>
      <w:r w:rsidR="00202D66">
        <w:rPr>
          <w:rFonts w:cstheme="majorBidi"/>
          <w:sz w:val="24"/>
          <w:szCs w:val="24"/>
          <w:lang w:val="en-NZ"/>
        </w:rPr>
        <w:t>over</w:t>
      </w:r>
      <w:r w:rsidR="00980900">
        <w:rPr>
          <w:rFonts w:cstheme="majorBidi"/>
          <w:sz w:val="24"/>
          <w:szCs w:val="24"/>
          <w:lang w:val="en-NZ"/>
        </w:rPr>
        <w:t xml:space="preserve"> NZ$200</w:t>
      </w:r>
      <w:r w:rsidR="00202D66">
        <w:rPr>
          <w:rFonts w:cstheme="majorBidi"/>
          <w:sz w:val="24"/>
          <w:szCs w:val="24"/>
          <w:lang w:val="en-NZ"/>
        </w:rPr>
        <w:t xml:space="preserve"> million</w:t>
      </w:r>
      <w:r w:rsidR="007309B9">
        <w:rPr>
          <w:rFonts w:cstheme="majorBidi"/>
          <w:sz w:val="24"/>
          <w:szCs w:val="24"/>
          <w:lang w:val="en-NZ"/>
        </w:rPr>
        <w:t>, and industry is expected</w:t>
      </w:r>
      <w:r w:rsidR="00442132">
        <w:rPr>
          <w:rFonts w:cstheme="majorBidi"/>
          <w:sz w:val="24"/>
          <w:szCs w:val="24"/>
          <w:lang w:val="en-NZ"/>
        </w:rPr>
        <w:t xml:space="preserve"> by the government</w:t>
      </w:r>
      <w:r w:rsidR="007309B9">
        <w:rPr>
          <w:rFonts w:cstheme="majorBidi"/>
          <w:sz w:val="24"/>
          <w:szCs w:val="24"/>
          <w:lang w:val="en-NZ"/>
        </w:rPr>
        <w:t xml:space="preserve"> to shoul</w:t>
      </w:r>
      <w:r w:rsidR="00442132">
        <w:rPr>
          <w:rFonts w:cstheme="majorBidi"/>
          <w:sz w:val="24"/>
          <w:szCs w:val="24"/>
          <w:lang w:val="en-NZ"/>
        </w:rPr>
        <w:t>d</w:t>
      </w:r>
      <w:r w:rsidR="007309B9">
        <w:rPr>
          <w:rFonts w:cstheme="majorBidi"/>
          <w:sz w:val="24"/>
          <w:szCs w:val="24"/>
          <w:lang w:val="en-NZ"/>
        </w:rPr>
        <w:t>er at least 40% of that</w:t>
      </w:r>
      <w:r w:rsidR="00CB5ADC">
        <w:rPr>
          <w:rFonts w:cstheme="majorBidi"/>
          <w:sz w:val="24"/>
          <w:szCs w:val="24"/>
          <w:lang w:val="en-NZ"/>
        </w:rPr>
        <w:t xml:space="preserve"> cost. </w:t>
      </w:r>
    </w:p>
    <w:p w14:paraId="49AA690E" w14:textId="13B7703A" w:rsidR="00A3172A" w:rsidRPr="00691DFA" w:rsidRDefault="00CF4AA8" w:rsidP="000545BF">
      <w:pPr>
        <w:rPr>
          <w:rFonts w:cstheme="majorBidi"/>
          <w:sz w:val="24"/>
          <w:szCs w:val="24"/>
          <w:lang w:val="en-NZ"/>
        </w:rPr>
      </w:pPr>
      <w:r>
        <w:rPr>
          <w:rFonts w:cstheme="majorBidi"/>
          <w:sz w:val="24"/>
          <w:szCs w:val="24"/>
          <w:lang w:val="en-NZ"/>
        </w:rPr>
        <w:t>The bo</w:t>
      </w:r>
      <w:r w:rsidR="00F55930">
        <w:rPr>
          <w:rFonts w:cstheme="majorBidi"/>
          <w:sz w:val="24"/>
          <w:szCs w:val="24"/>
          <w:lang w:val="en-NZ"/>
        </w:rPr>
        <w:t>vine serum albumen (BSA) test is used by national agencies to detect and monitor</w:t>
      </w:r>
      <w:r w:rsidR="00F70A00">
        <w:rPr>
          <w:rFonts w:cstheme="majorBidi"/>
          <w:sz w:val="24"/>
          <w:szCs w:val="24"/>
          <w:lang w:val="en-NZ"/>
        </w:rPr>
        <w:t xml:space="preserve"> </w:t>
      </w:r>
      <w:r w:rsidR="00E25BE0">
        <w:rPr>
          <w:rFonts w:cstheme="majorBidi"/>
          <w:sz w:val="24"/>
          <w:szCs w:val="24"/>
          <w:lang w:val="en-NZ"/>
        </w:rPr>
        <w:t>HPAI</w:t>
      </w:r>
      <w:r w:rsidR="00B3435A">
        <w:rPr>
          <w:rFonts w:cstheme="majorBidi"/>
          <w:sz w:val="24"/>
          <w:szCs w:val="24"/>
          <w:lang w:val="en-NZ"/>
        </w:rPr>
        <w:t>. The BSA is included in a RT-qPCR method to increase</w:t>
      </w:r>
      <w:r w:rsidR="0020429F">
        <w:rPr>
          <w:rFonts w:cstheme="majorBidi"/>
          <w:sz w:val="24"/>
          <w:szCs w:val="24"/>
          <w:lang w:val="en-NZ"/>
        </w:rPr>
        <w:t xml:space="preserve"> </w:t>
      </w:r>
      <w:r w:rsidR="00A74D3F">
        <w:rPr>
          <w:rFonts w:cstheme="majorBidi"/>
          <w:sz w:val="24"/>
          <w:szCs w:val="24"/>
          <w:lang w:val="en-NZ"/>
        </w:rPr>
        <w:t>in detecting even small amounts of viral mRNA. In DEFRA trials</w:t>
      </w:r>
      <w:r w:rsidR="008B36FD">
        <w:rPr>
          <w:rFonts w:cstheme="majorBidi"/>
          <w:sz w:val="24"/>
          <w:szCs w:val="24"/>
          <w:lang w:val="en-NZ"/>
        </w:rPr>
        <w:t xml:space="preserve"> (UK government)</w:t>
      </w:r>
      <w:r w:rsidR="00A74D3F">
        <w:rPr>
          <w:rFonts w:cstheme="majorBidi"/>
          <w:sz w:val="24"/>
          <w:szCs w:val="24"/>
          <w:lang w:val="en-NZ"/>
        </w:rPr>
        <w:t xml:space="preserve">, Credence at different concentrations was used to assess efficacy in destroying </w:t>
      </w:r>
      <w:r w:rsidR="00437474">
        <w:rPr>
          <w:rFonts w:cstheme="majorBidi"/>
          <w:sz w:val="24"/>
          <w:szCs w:val="24"/>
          <w:lang w:val="en-NZ"/>
        </w:rPr>
        <w:t xml:space="preserve">the H5N1 virus. </w:t>
      </w:r>
      <w:r w:rsidR="00B908E4">
        <w:rPr>
          <w:rFonts w:cstheme="majorBidi"/>
          <w:sz w:val="24"/>
          <w:szCs w:val="24"/>
        </w:rPr>
        <w:t xml:space="preserve">This was included as one tablet per </w:t>
      </w:r>
      <w:r w:rsidR="000545BF">
        <w:rPr>
          <w:rFonts w:cstheme="majorBidi"/>
          <w:sz w:val="24"/>
          <w:szCs w:val="24"/>
        </w:rPr>
        <w:t xml:space="preserve">100 litres, </w:t>
      </w:r>
      <w:r w:rsidR="00B908E4">
        <w:rPr>
          <w:rFonts w:cstheme="majorBidi"/>
          <w:sz w:val="24"/>
          <w:szCs w:val="24"/>
        </w:rPr>
        <w:t xml:space="preserve">10 litres or 3 litres of water for </w:t>
      </w:r>
      <w:r w:rsidR="00364081">
        <w:rPr>
          <w:rFonts w:cstheme="majorBidi"/>
          <w:sz w:val="24"/>
          <w:szCs w:val="24"/>
        </w:rPr>
        <w:t>sanitising</w:t>
      </w:r>
      <w:r w:rsidR="00B908E4">
        <w:rPr>
          <w:rFonts w:cstheme="majorBidi"/>
          <w:sz w:val="24"/>
          <w:szCs w:val="24"/>
        </w:rPr>
        <w:t xml:space="preserve">. </w:t>
      </w:r>
    </w:p>
    <w:p w14:paraId="70FFB1CE" w14:textId="64C77B81" w:rsidR="00406424" w:rsidRPr="00691DFA" w:rsidRDefault="00406424" w:rsidP="00406424">
      <w:pPr>
        <w:spacing w:line="240" w:lineRule="auto"/>
        <w:rPr>
          <w:rFonts w:cs="Times New Roman"/>
          <w:b/>
          <w:bCs/>
          <w:i/>
          <w:iCs/>
          <w:sz w:val="24"/>
          <w:szCs w:val="24"/>
        </w:rPr>
      </w:pPr>
      <w:r w:rsidRPr="00691DFA">
        <w:rPr>
          <w:rFonts w:cs="Times New Roman"/>
          <w:b/>
          <w:bCs/>
          <w:i/>
          <w:iCs/>
          <w:sz w:val="24"/>
          <w:szCs w:val="24"/>
        </w:rPr>
        <w:t xml:space="preserve">Efficacy of Credence against </w:t>
      </w:r>
      <w:r w:rsidR="00D10916" w:rsidRPr="00691DFA">
        <w:rPr>
          <w:rFonts w:cs="Times New Roman"/>
          <w:b/>
          <w:bCs/>
          <w:i/>
          <w:iCs/>
          <w:sz w:val="24"/>
          <w:szCs w:val="24"/>
        </w:rPr>
        <w:t>foot and mouth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835"/>
        <w:gridCol w:w="1616"/>
        <w:gridCol w:w="1900"/>
      </w:tblGrid>
      <w:tr w:rsidR="00E25BE0" w:rsidRPr="00691DFA" w14:paraId="7BDBA78B" w14:textId="3D5B0A81" w:rsidTr="008F7670">
        <w:tc>
          <w:tcPr>
            <w:tcW w:w="1764" w:type="dxa"/>
          </w:tcPr>
          <w:p w14:paraId="1C55284B" w14:textId="29F8DA84" w:rsidR="00E25BE0" w:rsidRPr="00691DFA" w:rsidRDefault="00E25BE0" w:rsidP="0034105F">
            <w:pPr>
              <w:rPr>
                <w:rFonts w:cs="Times New Roman"/>
                <w:sz w:val="24"/>
                <w:szCs w:val="24"/>
              </w:rPr>
            </w:pPr>
            <w:r w:rsidRPr="00691DFA">
              <w:rPr>
                <w:rFonts w:cs="Times New Roman"/>
                <w:sz w:val="24"/>
                <w:szCs w:val="24"/>
              </w:rPr>
              <w:t>Vir</w:t>
            </w:r>
            <w:r>
              <w:rPr>
                <w:rFonts w:cs="Times New Roman"/>
                <w:sz w:val="24"/>
                <w:szCs w:val="24"/>
              </w:rPr>
              <w:t>us</w:t>
            </w:r>
          </w:p>
        </w:tc>
        <w:tc>
          <w:tcPr>
            <w:tcW w:w="1835" w:type="dxa"/>
          </w:tcPr>
          <w:p w14:paraId="612CD24E" w14:textId="77777777" w:rsidR="00E25BE0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Control </w:t>
            </w:r>
          </w:p>
          <w:p w14:paraId="09F793D9" w14:textId="66E458BA" w:rsidR="00E25BE0" w:rsidRPr="00691DFA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(water)</w:t>
            </w:r>
          </w:p>
        </w:tc>
        <w:tc>
          <w:tcPr>
            <w:tcW w:w="1616" w:type="dxa"/>
          </w:tcPr>
          <w:p w14:paraId="6DA4CC68" w14:textId="3A4B34D2" w:rsidR="00E25BE0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Credence (3 ppm)*</w:t>
            </w:r>
          </w:p>
        </w:tc>
        <w:tc>
          <w:tcPr>
            <w:tcW w:w="1900" w:type="dxa"/>
          </w:tcPr>
          <w:p w14:paraId="49219C07" w14:textId="3280A542" w:rsidR="00E25BE0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Credence (333 ppm)**</w:t>
            </w:r>
          </w:p>
        </w:tc>
      </w:tr>
      <w:tr w:rsidR="00E25BE0" w:rsidRPr="00691DFA" w14:paraId="581B9452" w14:textId="63FE2FDA" w:rsidTr="008F7670">
        <w:trPr>
          <w:trHeight w:val="291"/>
        </w:trPr>
        <w:tc>
          <w:tcPr>
            <w:tcW w:w="1764" w:type="dxa"/>
          </w:tcPr>
          <w:p w14:paraId="34B788B1" w14:textId="4C8862CA" w:rsidR="00E25BE0" w:rsidRPr="00EE730A" w:rsidRDefault="00E25BE0" w:rsidP="003410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HPAI H5N1 virus</w:t>
            </w:r>
          </w:p>
        </w:tc>
        <w:tc>
          <w:tcPr>
            <w:tcW w:w="1835" w:type="dxa"/>
          </w:tcPr>
          <w:p w14:paraId="0003B842" w14:textId="77777777" w:rsidR="00E25BE0" w:rsidRPr="00691DFA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91DFA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616" w:type="dxa"/>
          </w:tcPr>
          <w:p w14:paraId="45AF6A97" w14:textId="1BDC2743" w:rsidR="00E25BE0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Not detected</w:t>
            </w:r>
          </w:p>
        </w:tc>
        <w:tc>
          <w:tcPr>
            <w:tcW w:w="1900" w:type="dxa"/>
          </w:tcPr>
          <w:p w14:paraId="766DF065" w14:textId="597DAF00" w:rsidR="00E25BE0" w:rsidRPr="00691DFA" w:rsidRDefault="00E25BE0" w:rsidP="003410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0%</w:t>
            </w:r>
          </w:p>
        </w:tc>
      </w:tr>
    </w:tbl>
    <w:p w14:paraId="6203059C" w14:textId="4FC35597" w:rsidR="00406424" w:rsidRDefault="008F7670">
      <w:pPr>
        <w:rPr>
          <w:sz w:val="24"/>
          <w:szCs w:val="24"/>
          <w:lang w:val="en-NZ"/>
        </w:rPr>
      </w:pPr>
      <w:r>
        <w:rPr>
          <w:sz w:val="24"/>
          <w:szCs w:val="24"/>
          <w:lang w:val="en-NZ"/>
        </w:rPr>
        <w:t>*drinking water concentration</w:t>
      </w:r>
      <w:r w:rsidR="000545BF">
        <w:rPr>
          <w:sz w:val="24"/>
          <w:szCs w:val="24"/>
          <w:lang w:val="en-NZ"/>
        </w:rPr>
        <w:t xml:space="preserve"> 1 tablet per 1000 litres water</w:t>
      </w:r>
      <w:r w:rsidR="00FA6288">
        <w:rPr>
          <w:sz w:val="24"/>
          <w:szCs w:val="24"/>
          <w:lang w:val="en-NZ"/>
        </w:rPr>
        <w:t xml:space="preserve">, farm </w:t>
      </w:r>
      <w:r w:rsidR="00F70A00">
        <w:rPr>
          <w:sz w:val="24"/>
          <w:szCs w:val="24"/>
          <w:lang w:val="en-NZ"/>
        </w:rPr>
        <w:t>loading</w:t>
      </w:r>
      <w:r w:rsidR="00215557">
        <w:rPr>
          <w:sz w:val="24"/>
          <w:szCs w:val="24"/>
          <w:lang w:val="en-NZ"/>
        </w:rPr>
        <w:t xml:space="preserve">; ** 1 tablet in </w:t>
      </w:r>
      <w:r w:rsidR="00E25BE0">
        <w:rPr>
          <w:sz w:val="24"/>
          <w:szCs w:val="24"/>
          <w:lang w:val="en-NZ"/>
        </w:rPr>
        <w:t>10 litres of water.</w:t>
      </w:r>
    </w:p>
    <w:p w14:paraId="44C94D79" w14:textId="77777777" w:rsidR="00E25BE0" w:rsidRPr="00691DFA" w:rsidRDefault="00E25BE0">
      <w:pPr>
        <w:rPr>
          <w:sz w:val="24"/>
          <w:szCs w:val="24"/>
          <w:lang w:val="en-NZ"/>
        </w:rPr>
      </w:pPr>
    </w:p>
    <w:p w14:paraId="2C0EA464" w14:textId="249A972C" w:rsidR="001D1D0B" w:rsidRPr="00691DFA" w:rsidRDefault="001D1D0B" w:rsidP="009A35FD">
      <w:pPr>
        <w:rPr>
          <w:rFonts w:cstheme="majorBidi"/>
          <w:sz w:val="24"/>
          <w:szCs w:val="24"/>
          <w:lang w:val="en-NZ"/>
        </w:rPr>
      </w:pPr>
      <w:r w:rsidRPr="00691DFA">
        <w:rPr>
          <w:rFonts w:cstheme="majorBidi"/>
          <w:sz w:val="24"/>
          <w:szCs w:val="24"/>
          <w:lang w:val="en-NZ"/>
        </w:rPr>
        <w:t xml:space="preserve">Credence </w:t>
      </w:r>
      <w:r w:rsidR="008D75CA">
        <w:rPr>
          <w:rFonts w:cstheme="majorBidi"/>
          <w:sz w:val="24"/>
          <w:szCs w:val="24"/>
          <w:lang w:val="en-NZ"/>
        </w:rPr>
        <w:t>is effective</w:t>
      </w:r>
      <w:r w:rsidRPr="00691DFA">
        <w:rPr>
          <w:rFonts w:cstheme="majorBidi"/>
          <w:sz w:val="24"/>
          <w:szCs w:val="24"/>
          <w:lang w:val="en-NZ"/>
        </w:rPr>
        <w:t xml:space="preserve"> against </w:t>
      </w:r>
      <w:r w:rsidR="008B36FD">
        <w:rPr>
          <w:rFonts w:cstheme="majorBidi"/>
          <w:sz w:val="24"/>
          <w:szCs w:val="24"/>
          <w:lang w:val="en-NZ"/>
        </w:rPr>
        <w:t>HPAI</w:t>
      </w:r>
      <w:r w:rsidRPr="00691DFA">
        <w:rPr>
          <w:rFonts w:cstheme="majorBidi"/>
          <w:sz w:val="24"/>
          <w:szCs w:val="24"/>
          <w:lang w:val="en-NZ"/>
        </w:rPr>
        <w:t xml:space="preserve"> (under their standard virus control tests </w:t>
      </w:r>
      <w:r w:rsidR="00E107EE">
        <w:rPr>
          <w:rFonts w:cstheme="majorBidi"/>
          <w:sz w:val="24"/>
          <w:szCs w:val="24"/>
          <w:lang w:val="en-NZ"/>
        </w:rPr>
        <w:t>BSA RT-qPCR</w:t>
      </w:r>
      <w:r w:rsidRPr="00691DFA">
        <w:rPr>
          <w:rFonts w:cstheme="majorBidi"/>
          <w:sz w:val="24"/>
          <w:szCs w:val="24"/>
          <w:lang w:val="en-NZ"/>
        </w:rPr>
        <w:t xml:space="preserve">) </w:t>
      </w:r>
      <w:r w:rsidR="00E107EE">
        <w:rPr>
          <w:rFonts w:cstheme="majorBidi"/>
          <w:sz w:val="24"/>
          <w:szCs w:val="24"/>
          <w:lang w:val="en-NZ"/>
        </w:rPr>
        <w:t>for biosecurity, cleaning sheds and equipment and in drinking water</w:t>
      </w:r>
      <w:r w:rsidRPr="00691DFA">
        <w:rPr>
          <w:rFonts w:cstheme="majorBidi"/>
          <w:sz w:val="24"/>
          <w:szCs w:val="24"/>
          <w:lang w:val="en-NZ"/>
        </w:rPr>
        <w:t xml:space="preserve">. </w:t>
      </w:r>
      <w:r w:rsidR="00132F39">
        <w:rPr>
          <w:rFonts w:cstheme="majorBidi"/>
          <w:sz w:val="24"/>
          <w:szCs w:val="24"/>
          <w:lang w:val="en-NZ"/>
        </w:rPr>
        <w:t>Credence has been acknowledged as being</w:t>
      </w:r>
      <w:r w:rsidRPr="00691DFA">
        <w:rPr>
          <w:rFonts w:cstheme="majorBidi"/>
          <w:sz w:val="24"/>
          <w:szCs w:val="24"/>
          <w:lang w:val="en-NZ"/>
        </w:rPr>
        <w:t xml:space="preserve"> safe for all animals and humans and will not cause any damage to equipment, vehicles or housing. </w:t>
      </w:r>
      <w:r w:rsidR="00132F39">
        <w:rPr>
          <w:rFonts w:cstheme="majorBidi"/>
          <w:sz w:val="24"/>
          <w:szCs w:val="24"/>
          <w:lang w:val="en-NZ"/>
        </w:rPr>
        <w:t xml:space="preserve">It does not present any </w:t>
      </w:r>
      <w:r w:rsidR="00561C1E">
        <w:rPr>
          <w:rFonts w:cstheme="majorBidi"/>
          <w:sz w:val="24"/>
          <w:szCs w:val="24"/>
          <w:lang w:val="en-NZ"/>
        </w:rPr>
        <w:t>harm</w:t>
      </w:r>
      <w:r w:rsidR="00132F39">
        <w:rPr>
          <w:rFonts w:cstheme="majorBidi"/>
          <w:sz w:val="24"/>
          <w:szCs w:val="24"/>
          <w:lang w:val="en-NZ"/>
        </w:rPr>
        <w:t xml:space="preserve"> to the environment (EU</w:t>
      </w:r>
      <w:r w:rsidR="006E28BC">
        <w:rPr>
          <w:rFonts w:cstheme="majorBidi"/>
          <w:sz w:val="24"/>
          <w:szCs w:val="24"/>
          <w:lang w:val="en-NZ"/>
        </w:rPr>
        <w:t xml:space="preserve"> and Brazilian testing). </w:t>
      </w:r>
      <w:r w:rsidR="00691DFA" w:rsidRPr="00691DFA">
        <w:rPr>
          <w:rFonts w:cstheme="majorBidi"/>
          <w:sz w:val="24"/>
          <w:szCs w:val="24"/>
          <w:lang w:val="en-NZ"/>
        </w:rPr>
        <w:t xml:space="preserve">Credence has been approved by MPI </w:t>
      </w:r>
      <w:r w:rsidR="00AD6219">
        <w:rPr>
          <w:rFonts w:cstheme="majorBidi"/>
          <w:sz w:val="24"/>
          <w:szCs w:val="24"/>
          <w:lang w:val="en-NZ"/>
        </w:rPr>
        <w:t xml:space="preserve">regarding labelling claims </w:t>
      </w:r>
      <w:r w:rsidR="00691DFA" w:rsidRPr="00691DFA">
        <w:rPr>
          <w:rFonts w:cstheme="majorBidi"/>
          <w:sz w:val="24"/>
          <w:szCs w:val="24"/>
          <w:lang w:val="en-NZ"/>
        </w:rPr>
        <w:t xml:space="preserve">as being effective against </w:t>
      </w:r>
      <w:r w:rsidR="006E28BC">
        <w:rPr>
          <w:rFonts w:cstheme="majorBidi"/>
          <w:sz w:val="24"/>
          <w:szCs w:val="24"/>
          <w:lang w:val="en-NZ"/>
        </w:rPr>
        <w:t>HPAI</w:t>
      </w:r>
      <w:r w:rsidR="00691DFA" w:rsidRPr="00691DFA">
        <w:rPr>
          <w:rFonts w:cstheme="majorBidi"/>
          <w:sz w:val="24"/>
          <w:szCs w:val="24"/>
          <w:lang w:val="en-NZ"/>
        </w:rPr>
        <w:t>.</w:t>
      </w:r>
    </w:p>
    <w:p w14:paraId="425CED9B" w14:textId="43A85696" w:rsidR="00406424" w:rsidRPr="00691DFA" w:rsidRDefault="00406424" w:rsidP="009A35FD">
      <w:pPr>
        <w:rPr>
          <w:sz w:val="24"/>
          <w:szCs w:val="24"/>
          <w:lang w:val="en-NZ"/>
        </w:rPr>
      </w:pPr>
      <w:r w:rsidRPr="00691DFA">
        <w:rPr>
          <w:rFonts w:cstheme="majorBidi"/>
          <w:sz w:val="24"/>
          <w:szCs w:val="24"/>
          <w:lang w:val="en-NZ"/>
        </w:rPr>
        <w:t>Credence is</w:t>
      </w:r>
      <w:r w:rsidR="009A35FD" w:rsidRPr="00691DFA">
        <w:rPr>
          <w:rFonts w:cstheme="majorBidi"/>
          <w:sz w:val="24"/>
          <w:szCs w:val="24"/>
          <w:lang w:val="en-NZ"/>
        </w:rPr>
        <w:t xml:space="preserve"> low odour</w:t>
      </w:r>
      <w:r w:rsidR="00894E7A" w:rsidRPr="00691DFA">
        <w:rPr>
          <w:rFonts w:cstheme="majorBidi"/>
          <w:sz w:val="24"/>
          <w:szCs w:val="24"/>
          <w:lang w:val="en-NZ"/>
        </w:rPr>
        <w:t>,</w:t>
      </w:r>
      <w:r w:rsidRPr="00691DFA">
        <w:rPr>
          <w:rFonts w:cstheme="majorBidi"/>
          <w:sz w:val="24"/>
          <w:szCs w:val="24"/>
          <w:lang w:val="en-NZ"/>
        </w:rPr>
        <w:t xml:space="preserve"> much less toxic and corrosive compared to other disinfectants. </w:t>
      </w:r>
      <w:r w:rsidR="006F3FE5" w:rsidRPr="00691DFA">
        <w:rPr>
          <w:rFonts w:cstheme="majorBidi"/>
          <w:sz w:val="24"/>
          <w:szCs w:val="24"/>
          <w:lang w:val="en-NZ"/>
        </w:rPr>
        <w:t>O</w:t>
      </w:r>
      <w:r w:rsidRPr="00691DFA">
        <w:rPr>
          <w:rFonts w:cstheme="majorBidi"/>
          <w:sz w:val="24"/>
          <w:szCs w:val="24"/>
          <w:lang w:val="en-NZ"/>
        </w:rPr>
        <w:t xml:space="preserve">ther </w:t>
      </w:r>
      <w:r w:rsidR="006F3FE5" w:rsidRPr="00691DFA">
        <w:rPr>
          <w:rFonts w:cstheme="majorBidi"/>
          <w:sz w:val="24"/>
          <w:szCs w:val="24"/>
          <w:lang w:val="en-NZ"/>
        </w:rPr>
        <w:t>sanitisers and disinfectants</w:t>
      </w:r>
      <w:r w:rsidRPr="00691DFA">
        <w:rPr>
          <w:rFonts w:cstheme="majorBidi"/>
          <w:sz w:val="24"/>
          <w:szCs w:val="24"/>
          <w:lang w:val="en-NZ"/>
        </w:rPr>
        <w:t xml:space="preserve"> are damaging and cannot be used on skin or ingested in drinking water, as Credence can, at its appropriate concentrations. </w:t>
      </w:r>
    </w:p>
    <w:sectPr w:rsidR="00406424" w:rsidRPr="00691DF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D1D320" w14:textId="77777777" w:rsidR="00A61A92" w:rsidRDefault="00A61A92" w:rsidP="006F3FE5">
      <w:pPr>
        <w:spacing w:after="0" w:line="240" w:lineRule="auto"/>
      </w:pPr>
      <w:r>
        <w:separator/>
      </w:r>
    </w:p>
  </w:endnote>
  <w:endnote w:type="continuationSeparator" w:id="0">
    <w:p w14:paraId="10BFAE9E" w14:textId="77777777" w:rsidR="00A61A92" w:rsidRDefault="00A61A92" w:rsidP="006F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E7652B" w14:textId="398AEB6A" w:rsidR="006F3FE5" w:rsidRPr="006F3FE5" w:rsidRDefault="006F3FE5">
    <w:pPr>
      <w:pStyle w:val="Footer"/>
      <w:rPr>
        <w:i/>
        <w:iCs/>
      </w:rPr>
    </w:pPr>
    <w:r>
      <w:rPr>
        <w:i/>
        <w:iCs/>
      </w:rPr>
      <w:t xml:space="preserve">Credence </w:t>
    </w:r>
    <w:r w:rsidR="00561C1E">
      <w:rPr>
        <w:i/>
        <w:iCs/>
      </w:rPr>
      <w:t>HPAI</w:t>
    </w:r>
    <w:r>
      <w:rPr>
        <w:i/>
        <w:iCs/>
      </w:rPr>
      <w:t xml:space="preserve"> Report 1</w:t>
    </w:r>
  </w:p>
  <w:p w14:paraId="2350FD71" w14:textId="77777777" w:rsidR="006F3FE5" w:rsidRDefault="006F3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66581A" w14:textId="77777777" w:rsidR="00A61A92" w:rsidRDefault="00A61A92" w:rsidP="006F3FE5">
      <w:pPr>
        <w:spacing w:after="0" w:line="240" w:lineRule="auto"/>
      </w:pPr>
      <w:r>
        <w:separator/>
      </w:r>
    </w:p>
  </w:footnote>
  <w:footnote w:type="continuationSeparator" w:id="0">
    <w:p w14:paraId="5CCF14BA" w14:textId="77777777" w:rsidR="00A61A92" w:rsidRDefault="00A61A92" w:rsidP="006F3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24"/>
    <w:rsid w:val="00046C41"/>
    <w:rsid w:val="000545BF"/>
    <w:rsid w:val="00075ABE"/>
    <w:rsid w:val="00131F6C"/>
    <w:rsid w:val="00132F39"/>
    <w:rsid w:val="00133749"/>
    <w:rsid w:val="001863A4"/>
    <w:rsid w:val="00191177"/>
    <w:rsid w:val="001D1D0B"/>
    <w:rsid w:val="001D60DA"/>
    <w:rsid w:val="00202D66"/>
    <w:rsid w:val="0020429F"/>
    <w:rsid w:val="00215557"/>
    <w:rsid w:val="00242AFC"/>
    <w:rsid w:val="00246348"/>
    <w:rsid w:val="00251E41"/>
    <w:rsid w:val="00291DBD"/>
    <w:rsid w:val="002F0341"/>
    <w:rsid w:val="00302D46"/>
    <w:rsid w:val="003216AC"/>
    <w:rsid w:val="0036322D"/>
    <w:rsid w:val="00364081"/>
    <w:rsid w:val="003D53C9"/>
    <w:rsid w:val="003E5D7F"/>
    <w:rsid w:val="00400041"/>
    <w:rsid w:val="00406424"/>
    <w:rsid w:val="00431011"/>
    <w:rsid w:val="00437474"/>
    <w:rsid w:val="00442132"/>
    <w:rsid w:val="00457E10"/>
    <w:rsid w:val="00462F8F"/>
    <w:rsid w:val="004755A0"/>
    <w:rsid w:val="00561C1E"/>
    <w:rsid w:val="005B3E99"/>
    <w:rsid w:val="00691DFA"/>
    <w:rsid w:val="00692BF2"/>
    <w:rsid w:val="006C00B4"/>
    <w:rsid w:val="006C104C"/>
    <w:rsid w:val="006E28BC"/>
    <w:rsid w:val="006F3FE5"/>
    <w:rsid w:val="007038E1"/>
    <w:rsid w:val="007309B9"/>
    <w:rsid w:val="007879B4"/>
    <w:rsid w:val="007F1278"/>
    <w:rsid w:val="007F254A"/>
    <w:rsid w:val="0080780D"/>
    <w:rsid w:val="00832B9A"/>
    <w:rsid w:val="00894E7A"/>
    <w:rsid w:val="008A3461"/>
    <w:rsid w:val="008B36FD"/>
    <w:rsid w:val="008D75CA"/>
    <w:rsid w:val="008F7670"/>
    <w:rsid w:val="00980900"/>
    <w:rsid w:val="009A1E7B"/>
    <w:rsid w:val="009A35FD"/>
    <w:rsid w:val="00A3172A"/>
    <w:rsid w:val="00A61A92"/>
    <w:rsid w:val="00A74D3F"/>
    <w:rsid w:val="00A773AD"/>
    <w:rsid w:val="00AD6219"/>
    <w:rsid w:val="00B040CD"/>
    <w:rsid w:val="00B22F52"/>
    <w:rsid w:val="00B3435A"/>
    <w:rsid w:val="00B868C9"/>
    <w:rsid w:val="00B908E4"/>
    <w:rsid w:val="00BA64C7"/>
    <w:rsid w:val="00BA7EB6"/>
    <w:rsid w:val="00C45753"/>
    <w:rsid w:val="00CA21D3"/>
    <w:rsid w:val="00CB5ADC"/>
    <w:rsid w:val="00CE6DF7"/>
    <w:rsid w:val="00CF4AA8"/>
    <w:rsid w:val="00D10916"/>
    <w:rsid w:val="00D47F62"/>
    <w:rsid w:val="00D67447"/>
    <w:rsid w:val="00D87A0D"/>
    <w:rsid w:val="00DE5A08"/>
    <w:rsid w:val="00E107EE"/>
    <w:rsid w:val="00E16B78"/>
    <w:rsid w:val="00E25BE0"/>
    <w:rsid w:val="00E70B7A"/>
    <w:rsid w:val="00E87A22"/>
    <w:rsid w:val="00E93EE2"/>
    <w:rsid w:val="00EE730A"/>
    <w:rsid w:val="00F55930"/>
    <w:rsid w:val="00F70A00"/>
    <w:rsid w:val="00F86101"/>
    <w:rsid w:val="00FA3639"/>
    <w:rsid w:val="00FA6288"/>
    <w:rsid w:val="00FC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25F2"/>
  <w15:chartTrackingRefBased/>
  <w15:docId w15:val="{29E8B8C5-2047-4165-89B9-8A9C65FB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42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42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42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42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424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42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42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42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42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0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42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42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0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42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06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42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064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06424"/>
    <w:pPr>
      <w:spacing w:after="0" w:line="240" w:lineRule="auto"/>
    </w:pPr>
    <w:rPr>
      <w:rFonts w:eastAsiaTheme="minorEastAsia"/>
      <w:kern w:val="0"/>
      <w:lang w:val="en-IE" w:eastAsia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F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F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FE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CCC7963ACC49A2A852F40765BB3E" ma:contentTypeVersion="18" ma:contentTypeDescription="Create a new document." ma:contentTypeScope="" ma:versionID="fa6eb4bbb96a200c41c862acfb0858ef">
  <xsd:schema xmlns:xsd="http://www.w3.org/2001/XMLSchema" xmlns:xs="http://www.w3.org/2001/XMLSchema" xmlns:p="http://schemas.microsoft.com/office/2006/metadata/properties" xmlns:ns2="c6037d22-758b-4ab2-9e7f-8b5888661c1c" xmlns:ns3="01ab476f-3e3d-4e74-8064-65d88be3f75d" targetNamespace="http://schemas.microsoft.com/office/2006/metadata/properties" ma:root="true" ma:fieldsID="8a8603267722c3c858db06484781e58d" ns2:_="" ns3:_="">
    <xsd:import namespace="c6037d22-758b-4ab2-9e7f-8b5888661c1c"/>
    <xsd:import namespace="01ab476f-3e3d-4e74-8064-65d88be3f7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37d22-758b-4ab2-9e7f-8b588866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cb77a6-b953-468c-800e-4d42cd8b684e}" ma:internalName="TaxCatchAll" ma:showField="CatchAllData" ma:web="c6037d22-758b-4ab2-9e7f-8b588866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476f-3e3d-4e74-8064-65d88be3f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c7f471-4ffd-4291-bee0-2942a8218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37d22-758b-4ab2-9e7f-8b5888661c1c" xsi:nil="true"/>
    <lcf76f155ced4ddcb4097134ff3c332f xmlns="01ab476f-3e3d-4e74-8064-65d88be3f7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7A3892-79CE-42B4-AA70-1E3622DFB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37d22-758b-4ab2-9e7f-8b5888661c1c"/>
    <ds:schemaRef ds:uri="01ab476f-3e3d-4e74-8064-65d88be3f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DA945-2EBF-4ED8-9D82-B3E0D2438A84}">
  <ds:schemaRefs>
    <ds:schemaRef ds:uri="http://schemas.microsoft.com/office/2006/metadata/properties"/>
    <ds:schemaRef ds:uri="http://schemas.microsoft.com/office/infopath/2007/PartnerControls"/>
    <ds:schemaRef ds:uri="c6037d22-758b-4ab2-9e7f-8b5888661c1c"/>
    <ds:schemaRef ds:uri="01ab476f-3e3d-4e74-8064-65d88be3f75d"/>
  </ds:schemaRefs>
</ds:datastoreItem>
</file>

<file path=customXml/itemProps3.xml><?xml version="1.0" encoding="utf-8"?>
<ds:datastoreItem xmlns:ds="http://schemas.openxmlformats.org/officeDocument/2006/customXml" ds:itemID="{ACADCE70-9B76-40CF-844D-7B03BEE0D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Waldron</dc:creator>
  <cp:keywords/>
  <dc:description/>
  <cp:lastModifiedBy>Pauline Buckman</cp:lastModifiedBy>
  <cp:revision>2</cp:revision>
  <dcterms:created xsi:type="dcterms:W3CDTF">2026-07-15T23:54:00Z</dcterms:created>
  <dcterms:modified xsi:type="dcterms:W3CDTF">2026-07-15T23:54:00Z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0x010100939FCCC7963ACC49A2A852F40765BB3E</vt:lpwstr>
  </property>
</Properties>
</file>